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spacing w:before="120"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sz w:val="24"/>
          <w:szCs w:val="24"/>
        </w:rPr>
      </w:pP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Prorrogan vigencia de la Ordenanza N</w:t>
      </w:r>
      <w:r>
        <w:rPr>
          <w:rStyle w:val="Ninguno"/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390-MVES, que establece Beneficios para el Pago de Deudas Tributarias, Administrativas, Sanciones Generadas y Regularizaci</w:t>
      </w:r>
      <w:r>
        <w:rPr>
          <w:rStyle w:val="Ninguno"/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n Predial en el distrito</w:t>
      </w:r>
    </w:p>
    <w:p>
      <w:pPr>
        <w:pStyle w:val="Normal.0"/>
        <w:spacing w:before="120" w:after="0" w:line="240" w:lineRule="auto"/>
        <w:jc w:val="center"/>
        <w:rPr>
          <w:rStyle w:val="Ninguno"/>
          <w:rFonts w:ascii="Arial" w:cs="Arial" w:hAnsi="Arial" w:eastAsia="Arial"/>
          <w:b w:val="1"/>
          <w:bCs w:val="1"/>
          <w:sz w:val="24"/>
          <w:szCs w:val="24"/>
        </w:rPr>
      </w:pP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Decreto de Alcald</w:t>
      </w:r>
      <w:r>
        <w:rPr>
          <w:rStyle w:val="Ninguno"/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a N</w:t>
      </w:r>
      <w:r>
        <w:rPr>
          <w:rStyle w:val="Ninguno"/>
          <w:rFonts w:ascii="Arial" w:hAnsi="Arial" w:hint="default"/>
          <w:b w:val="1"/>
          <w:bCs w:val="1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b w:val="1"/>
          <w:bCs w:val="1"/>
          <w:sz w:val="24"/>
          <w:szCs w:val="24"/>
          <w:rtl w:val="0"/>
          <w:lang w:val="es-ES_tradnl"/>
        </w:rPr>
        <w:t>005-2018-ALC/MVES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Villa El Salvador, 27 de junio del 2018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El Alcalde de la Municipalidad Distrital de Villa El Salvador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Vistos: El Memorando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484-2018-GM/MVES de la Gerencia Municipal, el Informe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264-2018-OAJ/MVES de la Oficina de Asesor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Jur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dica y el Informe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078-2018-GAT/MVES de la Gerencia de Administraci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Tributaria, sobre pr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rroga de la Ordenanza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390-MVES que establece Beneficios para el Pago de Deudas Tributarias, Administrativas, Sanciones Generadas y Regularizaci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Predial en el Distrito de Villa El Salvador; y,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Considerando: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el 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194 de la Constituci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Pol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tica del Per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, modificado por la Ley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30305, en concordancia con el 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II del 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tulo Preliminar de la Ley Org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nica de Municipalidades, Ley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27972 establece que 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Las municipalidades provinciales y distritales son los 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rganos de gobierno local. Tienen autonom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pol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tica, econ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mica y administrativa en los asuntos de su competencia; autonom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que radica en la facultad de ejercer actos de gobierno, administrativos y de administraci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n, con sujeci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al ordenamiento jur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dico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”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el 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42 de la Ley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27972 - Ley Org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nica de Municipalidades, establece que: 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Los decretos de alcald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establecen normas reglamentarias y de aplicaci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las ordenanzas, sancionan los procedimientos necesarios para la correcta y eficiente administraci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municipal y resuelven o regulan asuntos de orden general y de inter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 para el vecindario, que no sean de competencia del Concejo Municipal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”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: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mediante Ordenanza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390-MVES, se establece Beneficios para el Pago de Deudas Tributarias, Administrativas, Sanciones Generadas y Regularizaci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Predial en el Distrito de Villa El Salvador; a fin de cumplir con los objetivos y acciones que permitan generar conciencia tributaria en los contribuyentes y administrados, as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como velar por el cumplimiento de las metas y objetivos de la gesti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municipal y las metas establecidas en el Programa de Incentivos a la Mejora de la Gesti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Municipal del Ministerio de Econom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y Finanzas;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de conformidad con la Quinta Disposici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Transitoria y Final de la Ordenanza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390-MVES, se faculta al se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or Alcalde para que mediante Decreto de Alcald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dicte las medidas complementarias que sean necesarias para el debido cumplimiento de la norma, as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como para suspender y/o prorrogar al vigencia de la misma;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mediante informe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078-2018-GAT/MVES la Gerencia de Administraci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Tributaria informa que con el objeto de lograr la reducci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la morosidad y, ante la voluntad de pago de los vecinos del distrito de Villa El Salvador, y considerando adem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 como uno de los prop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sitos de la Administraci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Municipal la de incrementar los ingresos de recaudaci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para el presente a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o, recomienda seguir otorgando facilidades a los contribuyentes para el cumplimiento de sus obligaciones tributarias, por lo que resulta necesario prorrogar la vigencia de los beneficios otorgados mediante Ordenanza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390-MVES, hasta el 15 de Julio del presente a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o;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Que, con Informe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264-2017-OAJ/MVES, la Oficina de Asesor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Jur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dica emite opini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legal favorable a la emisi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 un Decreto de Alcald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prorrogando la vigencia del plazo estipulado en la Ordenanza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390-MVES, que Establece Beneficios para el pago de Deudas Tributarias, Administrativas, Sanciones Generadas y Regularizaci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Predial, para los contribuyentes del distrito de Villa El Salvador, al amparo de lo establecido en la Quinta Disposici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Transitoria y Final de la citada Ordenanza;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Estando a lo expuesto y a lo solicitado por la Gerencia Municipal mediante Memorando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484-2018-GM/MVES, en uso de las atribuciones conferidas en el 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42 de la Ley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27972 - Ley Org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nica de Municipalidades, y en la Quinta Disposici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Transitoria y Final de la Ordenanza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390-MVES;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Decreta: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Primero.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-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Prorrogar hasta el 15 de julio del 2018, la vigencia de la Ordenanza 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 xml:space="preserve">°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390-MVES que establece Beneficios para el Pago de Deudas Tributarias, Administrativas, Sanciones Generadas y Regularizaci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Predial en el Distrito de Villa El Salvador.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Segundo.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-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Encargar a la Gerencia de Administraci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Tributaria y a la dem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 Unidades Org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nicas intervinientes, el cabal cumplimiento del presente Decreto de Alcald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Art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culo Tercero.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 xml:space="preserve">- 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Encargar a la Oficina de Secretaria General la publicaci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del presente Decreto de Alcald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 en el Diario Oficial El Peruano, y a la Unidad de Desarrollo Tecnol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gico la publicaci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n del Decreto en el Portal Institucional de la Municipalidad Distrital de Villa El Salvador (www.munives.gob.pe).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Reg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strese, comun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quese, publ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quese y c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mplase.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Guido I</w:t>
      </w:r>
      <w:r>
        <w:rPr>
          <w:rStyle w:val="Ninguno"/>
          <w:rFonts w:ascii="Arial" w:hAnsi="Arial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igo Peralta</w:t>
      </w:r>
    </w:p>
    <w:p>
      <w:pPr>
        <w:pStyle w:val="Normal.0"/>
        <w:spacing w:before="120" w:after="0" w:line="240" w:lineRule="auto"/>
        <w:jc w:val="both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4"/>
          <w:szCs w:val="24"/>
          <w:rtl w:val="0"/>
          <w:lang w:val="es-ES_tradnl"/>
        </w:rPr>
        <w:t>Alcalde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spacing w:after="0" w:line="240" w:lineRule="auto"/>
        <w:jc w:val="center"/>
      </w:pP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Documento publicado en el Diario Oficial 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>“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El Peruano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 xml:space="preserve">” 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el 30 de junio del 2018.</w:t>
      </w:r>
    </w:p>
    <w:sectPr>
      <w:headerReference w:type="default" r:id="rId4"/>
      <w:footerReference w:type="default" r:id="rId5"/>
      <w:pgSz w:w="11900" w:h="16840" w:orient="portrait"/>
      <w:pgMar w:top="1418" w:right="1701" w:bottom="1418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cabezado"/>
      <w:tabs>
        <w:tab w:val="right" w:pos="8478"/>
        <w:tab w:val="clear" w:pos="8838"/>
      </w:tabs>
    </w:pPr>
    <w:r>
      <w:drawing>
        <wp:inline distT="0" distB="0" distL="0" distR="0">
          <wp:extent cx="1506645" cy="534048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645" cy="5340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cabezado">
    <w:name w:val="Encabezado"/>
    <w:next w:val="Encabezado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  <w:style w:type="character" w:styleId="Ninguno">
    <w:name w:val="Ninguno"/>
    <w:rPr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